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科室：小儿血液肿瘤科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小儿血液肿瘤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医疗：大学本科及以上学历，长期从事小儿内科临床工作，具有医师及以上职称，身心健康，具备较好的学习能力，工作认真负责。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护理：大学专科及以上学历，从事护理工作满2年以上，具备较好的体力和学习能力，身心健康，且处于非孕期和哺乳期。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>
            <w:p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天府院区儿科（血液肿瘤）是国家儿童血液肿瘤性疾病定点医治单位、国家卫健委儿童白血病专家委员会委员单位、西部儿童血液/肿瘤专科联盟成员、成都医学院儿科学血液/肿瘤专业方向硕士点、四川省省级首批临床重点专科（儿科）建设学科，国家级儿科住院医师规范化培训基地，国家药监局儿童药物临床试验基地，成都医学院儿科系、临床医学系、护理系的儿科学理论、实习、见习教学基地，四川省儿科专科护士培训基地，中国西部呼吸联盟理事单位</w:t>
            </w:r>
            <w:r>
              <w:rPr>
                <w:rFonts w:hint="eastAsia"/>
                <w:lang w:val="en-US" w:eastAsia="zh-CN"/>
              </w:rPr>
              <w:t>科室</w:t>
            </w:r>
            <w:r>
              <w:rPr>
                <w:rFonts w:hint="default"/>
                <w:lang w:val="en-US" w:eastAsia="zh-CN"/>
              </w:rPr>
              <w:t>。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科室现有现有医护人员30余人；正高级职称2人、副高级职称4人；博士学位2人、硕士学位4人；担任博士/硕士生导师3人；皮光环主任医师/教授任儿童血液肿瘤学科带头人；柔性引进儿童血液肿瘤专科特聘专家田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科室有血细胞分离采集仪器、血小板恒温保存箱、超低温冰箱、生物安全柜、生物显微镜、电子分析天平、手动移液器、医用消毒柜、紫外线灯车、中央监护、中央监控、液氮罐、恒温水浴箱等设施设备齐全。主要收治小儿各种贫血、出血、溶血以及血液肿瘤系统相关疾病如免疫性血小板减少症、急性白血病、儿童再生障碍性贫血、淋巴瘤、地中海贫血、血友病等，开展白血病等肿瘤化疗技术、异基因造血干细胞移植技术。科室的“造血干细胞移植技术”荣获院级重大新技术奖，科室的“造血干细胞移植病房中精细化管理的实践”获得护理部主办的质量管理创新案例三等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3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</w:t>
            </w:r>
            <w:r>
              <w:rPr>
                <w:rFonts w:hint="default"/>
                <w:vertAlign w:val="baseline"/>
                <w:lang w:val="en-US" w:eastAsia="zh-CN"/>
              </w:rPr>
              <w:t>科研</w:t>
            </w:r>
            <w:r>
              <w:rPr>
                <w:rFonts w:hint="eastAsia"/>
                <w:vertAlign w:val="baseline"/>
                <w:lang w:val="en-US" w:eastAsia="zh-CN"/>
              </w:rPr>
              <w:t>方面，</w:t>
            </w:r>
            <w:r>
              <w:rPr>
                <w:rFonts w:hint="default"/>
                <w:vertAlign w:val="baseline"/>
                <w:lang w:val="en-US" w:eastAsia="zh-CN"/>
              </w:rPr>
              <w:t>科室承担省部级、厅局级课题10余项，发表SCI文章10余篇，核心期刊文章50余篇，参编专业书籍3部，拥有国家发明专利1项，实用新型专利4项。</w:t>
            </w:r>
          </w:p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在教学方面，具有</w:t>
            </w:r>
            <w:r>
              <w:rPr>
                <w:rFonts w:hint="default"/>
                <w:vertAlign w:val="baseline"/>
                <w:lang w:val="en-US" w:eastAsia="zh-CN"/>
              </w:rPr>
              <w:t>研究生、本科生、大专及规培</w:t>
            </w:r>
            <w:r>
              <w:rPr>
                <w:rFonts w:hint="eastAsia"/>
                <w:vertAlign w:val="baseline"/>
                <w:lang w:val="en-US" w:eastAsia="zh-CN"/>
              </w:rPr>
              <w:t>及</w:t>
            </w:r>
            <w:r>
              <w:rPr>
                <w:rFonts w:hint="default"/>
                <w:vertAlign w:val="baseline"/>
                <w:lang w:val="en-US" w:eastAsia="zh-CN"/>
              </w:rPr>
              <w:t>进修</w:t>
            </w:r>
            <w:r>
              <w:rPr>
                <w:rFonts w:hint="eastAsia"/>
                <w:vertAlign w:val="baseline"/>
                <w:lang w:val="en-US" w:eastAsia="zh-CN"/>
              </w:rPr>
              <w:t>生带教经验</w:t>
            </w:r>
            <w:r>
              <w:rPr>
                <w:rFonts w:hint="default"/>
                <w:vertAlign w:val="baseline"/>
                <w:lang w:val="en-US" w:eastAsia="zh-CN"/>
              </w:rPr>
              <w:t>。科室承担了儿科规培生的培养任务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default"/>
                <w:vertAlign w:val="baseline"/>
                <w:lang w:val="en-US" w:eastAsia="zh-CN"/>
              </w:rPr>
              <w:t>同时承担成都医学院儿科系、临床医学系本科理论、见习、实习等教学任务。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7F7F7F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b w:val="0"/>
                <w:bCs w:val="0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培养合格的小儿血液肿瘤专科人才，在诊疗及技能操作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方面达到专科水平。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/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69695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C0431E"/>
    <w:rsid w:val="1B590390"/>
    <w:rsid w:val="1B593774"/>
    <w:rsid w:val="1B5E65DC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7D7B41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942299"/>
    <w:rsid w:val="35AA386B"/>
    <w:rsid w:val="35B20971"/>
    <w:rsid w:val="35BA0AF5"/>
    <w:rsid w:val="364C2B74"/>
    <w:rsid w:val="372B09DB"/>
    <w:rsid w:val="388A7983"/>
    <w:rsid w:val="388B619D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40104C12"/>
    <w:rsid w:val="409C46F8"/>
    <w:rsid w:val="41586871"/>
    <w:rsid w:val="418A5ECF"/>
    <w:rsid w:val="41CC4B69"/>
    <w:rsid w:val="41DF2AEE"/>
    <w:rsid w:val="41F83BB0"/>
    <w:rsid w:val="42165DE4"/>
    <w:rsid w:val="425828A0"/>
    <w:rsid w:val="42750D5C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0A78F5"/>
    <w:rsid w:val="56412C14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75DCC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14</TotalTime>
  <ScaleCrop>false</ScaleCrop>
  <LinksUpToDate>false</LinksUpToDate>
  <CharactersWithSpaces>93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2025-11-10T07:04:00Z</dcterms:created>
  <dc:creator>Administrator</dc:creator>
  <cp:lastModifiedBy>Administrator</cp:lastModifiedBy>
  <dcterms:modified xsi:type="dcterms:W3CDTF">2025-11-15T08:15:42Z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